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26C" w:rsidRPr="002B606F" w:rsidRDefault="00974E9A" w:rsidP="00773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  <w:u w:val="single"/>
          <w:lang w:eastAsia="ru-RU"/>
        </w:rPr>
      </w:pPr>
      <w:r w:rsidRPr="002B606F"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  <w:u w:val="single"/>
          <w:lang w:eastAsia="ru-RU"/>
        </w:rPr>
        <w:t xml:space="preserve">Вопросы для </w:t>
      </w:r>
      <w:r w:rsidR="0077326C" w:rsidRPr="002B606F"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  <w:u w:val="single"/>
          <w:lang w:eastAsia="ru-RU"/>
        </w:rPr>
        <w:t xml:space="preserve">экзамена по дисциплине </w:t>
      </w:r>
    </w:p>
    <w:p w:rsidR="00974E9A" w:rsidRPr="004979AD" w:rsidRDefault="0077326C" w:rsidP="007732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2B606F">
        <w:rPr>
          <w:rFonts w:ascii="Times New Roman" w:eastAsia="Times New Roman" w:hAnsi="Times New Roman" w:cs="Times New Roman"/>
          <w:b/>
          <w:iCs/>
          <w:sz w:val="28"/>
          <w:szCs w:val="28"/>
          <w:highlight w:val="yellow"/>
          <w:u w:val="single"/>
          <w:lang w:eastAsia="ru-RU"/>
        </w:rPr>
        <w:t>«Основы научных исследований» (МАК-11)</w:t>
      </w:r>
    </w:p>
    <w:p w:rsidR="0077326C" w:rsidRPr="004979AD" w:rsidRDefault="0077326C" w:rsidP="00974E9A">
      <w:pPr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4E62" w:rsidRPr="00B64E62" w:rsidRDefault="00B64E62" w:rsidP="00B64E6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E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науки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основные цели, задачи. О</w:t>
      </w:r>
      <w:r w:rsidRPr="00B64E62">
        <w:rPr>
          <w:rFonts w:ascii="Times New Roman" w:eastAsia="Times New Roman" w:hAnsi="Times New Roman" w:cs="Times New Roman"/>
          <w:sz w:val="28"/>
          <w:szCs w:val="28"/>
          <w:lang w:eastAsia="ru-RU"/>
        </w:rPr>
        <w:t>бщая классификация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наук.</w:t>
      </w:r>
    </w:p>
    <w:p w:rsidR="00B64E62" w:rsidRDefault="00B64E62" w:rsidP="00B64E6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деление на науки в к</w:t>
      </w:r>
      <w:r w:rsidRPr="00B64E62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лассификаторе направлений и специальностей высшего профессионального образования с перечнем магистерских программ (специализаций), разработанных научно-методическими советами - отделениями УМО по напр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авлениям образования.</w:t>
      </w:r>
    </w:p>
    <w:p w:rsidR="0087376A" w:rsidRDefault="0087376A" w:rsidP="00B64E6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понятиям: научная (научно-исследовательская) деятельность, научное исследование. Классификация по целевому назначению и источнику финансирования.</w:t>
      </w:r>
    </w:p>
    <w:p w:rsidR="00B64E62" w:rsidRDefault="0087376A" w:rsidP="00B64E62">
      <w:pPr>
        <w:pStyle w:val="a3"/>
        <w:numPr>
          <w:ilvl w:val="0"/>
          <w:numId w:val="6"/>
        </w:numPr>
        <w:tabs>
          <w:tab w:val="left" w:pos="12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</w:t>
      </w:r>
      <w:r w:rsidR="00B64E62"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лассифи</w:t>
      </w:r>
      <w:r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</w:t>
      </w:r>
      <w:r w:rsidR="00B64E62"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</w:t>
      </w:r>
      <w:r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B64E62"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основны</w:t>
      </w:r>
      <w:r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="00B64E62"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вид</w:t>
      </w:r>
      <w:r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  <w:r w:rsidR="00B64E62"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научных исследований</w:t>
      </w:r>
      <w:r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Особенности</w:t>
      </w:r>
      <w:r w:rsidR="00B64E62"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фундаментальны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="00B64E62"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прикладны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="00B64E62"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научны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</w:t>
      </w:r>
      <w:r w:rsidR="00B64E62" w:rsidRPr="008737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исследовани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й.</w:t>
      </w:r>
    </w:p>
    <w:p w:rsidR="0087376A" w:rsidRDefault="0087376A" w:rsidP="00B64E62">
      <w:pPr>
        <w:pStyle w:val="a3"/>
        <w:numPr>
          <w:ilvl w:val="0"/>
          <w:numId w:val="6"/>
        </w:numPr>
        <w:tabs>
          <w:tab w:val="left" w:pos="1202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Перечислить структурные компоненты теоретического познания.</w:t>
      </w:r>
    </w:p>
    <w:p w:rsidR="00B64E62" w:rsidRDefault="0087376A" w:rsidP="00B64E62">
      <w:pPr>
        <w:pStyle w:val="a3"/>
        <w:numPr>
          <w:ilvl w:val="0"/>
          <w:numId w:val="6"/>
        </w:numPr>
        <w:tabs>
          <w:tab w:val="left" w:pos="81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B64E62" w:rsidRPr="00B64E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роблема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как структурный компонент теоретического познания, основные виды.</w:t>
      </w:r>
    </w:p>
    <w:p w:rsidR="0087376A" w:rsidRPr="00A20893" w:rsidRDefault="00A20893" w:rsidP="00B64E62">
      <w:pPr>
        <w:pStyle w:val="a3"/>
        <w:numPr>
          <w:ilvl w:val="0"/>
          <w:numId w:val="6"/>
        </w:numPr>
        <w:tabs>
          <w:tab w:val="left" w:pos="81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208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Гипотеза, как элемент научного познания. Требования, которым должна отвечать научная гипотеза, основные виды.</w:t>
      </w:r>
      <w:r w:rsidR="0087376A" w:rsidRPr="00A208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87376A" w:rsidRDefault="00A20893" w:rsidP="00B64E62">
      <w:pPr>
        <w:pStyle w:val="a3"/>
        <w:numPr>
          <w:ilvl w:val="0"/>
          <w:numId w:val="6"/>
        </w:numPr>
        <w:tabs>
          <w:tab w:val="left" w:pos="81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Дайте определение понятию – научная теория. Основные свойства, классификация по предмету исследования.</w:t>
      </w:r>
    </w:p>
    <w:p w:rsidR="00A20893" w:rsidRPr="00B64E62" w:rsidRDefault="00A20893" w:rsidP="00B64E62">
      <w:pPr>
        <w:pStyle w:val="a3"/>
        <w:numPr>
          <w:ilvl w:val="0"/>
          <w:numId w:val="6"/>
        </w:numPr>
        <w:tabs>
          <w:tab w:val="left" w:pos="81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Структурные элементы теории: понятие, категория, суждение, принцип, аксиома, закон, положение, идея, концепция.</w:t>
      </w:r>
    </w:p>
    <w:p w:rsidR="00A20893" w:rsidRDefault="00A20893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Эмпирический и теоретический принципы исследования, особенности их взаимодействия.</w:t>
      </w:r>
    </w:p>
    <w:p w:rsidR="00A20893" w:rsidRDefault="005E1904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общенаучные методы научного познания: анализ, синтез, индукция, дедукция.</w:t>
      </w:r>
    </w:p>
    <w:p w:rsidR="005E1904" w:rsidRDefault="005E1904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Качественные и количественные наблюдения, эксперимент, его основные стадии.</w:t>
      </w:r>
    </w:p>
    <w:p w:rsidR="005E1904" w:rsidRDefault="005E1904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Творчество, интуиция, логика как аспекты познания.</w:t>
      </w:r>
    </w:p>
    <w:p w:rsidR="005E1904" w:rsidRDefault="005E1904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Аргументирование в процессе научного познания, основные принципы.</w:t>
      </w:r>
    </w:p>
    <w:p w:rsidR="005E1904" w:rsidRDefault="005E1904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Научные исследования, цель, объект исследования.</w:t>
      </w:r>
    </w:p>
    <w:p w:rsidR="005E1904" w:rsidRDefault="005E1904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Классификация научных исследований.</w:t>
      </w:r>
    </w:p>
    <w:p w:rsidR="005E1904" w:rsidRDefault="005E1904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Постановка проблемы, как важный этап научных исследований (основные виды проблем, определения).</w:t>
      </w:r>
    </w:p>
    <w:p w:rsidR="005E1904" w:rsidRDefault="005E1904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6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Пои</w:t>
      </w:r>
      <w:r w:rsidR="00B9723E" w:rsidRPr="001416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1416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к, накопление </w:t>
      </w:r>
      <w:r w:rsidR="00B9723E" w:rsidRPr="001416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обработка</w:t>
      </w:r>
      <w:r w:rsidR="00B972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первичной научной информации.</w:t>
      </w:r>
      <w:r w:rsidR="00B972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Научные документы, их виды.</w:t>
      </w:r>
    </w:p>
    <w:p w:rsidR="00B9723E" w:rsidRDefault="00B9723E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Виды первичной и вторичной информации, примеры соответствующих научных источников.</w:t>
      </w:r>
    </w:p>
    <w:p w:rsidR="00B9723E" w:rsidRPr="00141677" w:rsidRDefault="00B9723E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16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Классификатор УДК, назначение, история создания, для чего нужен, где используется.</w:t>
      </w:r>
    </w:p>
    <w:p w:rsidR="00B9723E" w:rsidRDefault="00B9723E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Классификатор ББК, принципиальное отличие от УДК, где применяется, является ли </w:t>
      </w:r>
      <w:r w:rsidR="001416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еждународным.</w:t>
      </w:r>
    </w:p>
    <w:p w:rsidR="00B9723E" w:rsidRPr="00B9723E" w:rsidRDefault="00B9723E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723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Международный стандартный книжный номер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– определение, для чего служит, где используется, где разработан.</w:t>
      </w:r>
    </w:p>
    <w:p w:rsidR="00B9723E" w:rsidRPr="00B9723E" w:rsidRDefault="00B9723E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 такое авторский знак. Как выглядит, где и для чего используется, защищается ли авторское право на территории России законодательством.</w:t>
      </w:r>
    </w:p>
    <w:p w:rsidR="00B9723E" w:rsidRDefault="000214F3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Патентоведение. Патентование и нормативно-правовая база, его регламентирующая, на территории РФ.</w:t>
      </w:r>
    </w:p>
    <w:p w:rsidR="000214F3" w:rsidRDefault="000214F3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Автор и патентообладатель, правопреемники.</w:t>
      </w:r>
    </w:p>
    <w:p w:rsidR="000214F3" w:rsidRDefault="000214F3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Полезная модель, условия патентоспособности.</w:t>
      </w:r>
    </w:p>
    <w:p w:rsidR="000214F3" w:rsidRDefault="000214F3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Вещество, условия патентоспособности.</w:t>
      </w:r>
    </w:p>
    <w:p w:rsidR="000214F3" w:rsidRDefault="000214F3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Способ производства, условия патентоспособности.</w:t>
      </w:r>
    </w:p>
    <w:p w:rsidR="000214F3" w:rsidRDefault="000214F3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Последовательности патентования, необходимы</w:t>
      </w:r>
      <w:r w:rsidR="00A21D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документы, их общий состав.</w:t>
      </w:r>
    </w:p>
    <w:p w:rsidR="000214F3" w:rsidRDefault="000214F3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Товарный знак, аббревиатура как патентуемые объекты. </w:t>
      </w:r>
    </w:p>
    <w:p w:rsidR="000214F3" w:rsidRPr="00B9723E" w:rsidRDefault="000214F3" w:rsidP="00B64E62">
      <w:pPr>
        <w:pStyle w:val="a3"/>
        <w:numPr>
          <w:ilvl w:val="0"/>
          <w:numId w:val="6"/>
        </w:numPr>
        <w:tabs>
          <w:tab w:val="left" w:pos="260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Когда изобретение обладает изобретательским уровнем?</w:t>
      </w:r>
    </w:p>
    <w:p w:rsidR="00B64E62" w:rsidRDefault="00B64E62" w:rsidP="000214F3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93F" w:rsidRPr="004979AD" w:rsidRDefault="00C8593F"/>
    <w:sectPr w:rsidR="00C8593F" w:rsidRPr="004979AD" w:rsidSect="006F4E3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587" w:rsidRDefault="009E3587" w:rsidP="002B606F">
      <w:pPr>
        <w:spacing w:after="0" w:line="240" w:lineRule="auto"/>
      </w:pPr>
      <w:r>
        <w:separator/>
      </w:r>
    </w:p>
  </w:endnote>
  <w:endnote w:type="continuationSeparator" w:id="0">
    <w:p w:rsidR="009E3587" w:rsidRDefault="009E3587" w:rsidP="002B6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587" w:rsidRDefault="009E3587" w:rsidP="002B606F">
      <w:pPr>
        <w:spacing w:after="0" w:line="240" w:lineRule="auto"/>
      </w:pPr>
      <w:r>
        <w:separator/>
      </w:r>
    </w:p>
  </w:footnote>
  <w:footnote w:type="continuationSeparator" w:id="0">
    <w:p w:rsidR="009E3587" w:rsidRDefault="009E3587" w:rsidP="002B6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77829"/>
      <w:docPartObj>
        <w:docPartGallery w:val="Page Numbers (Top of Page)"/>
        <w:docPartUnique/>
      </w:docPartObj>
    </w:sdtPr>
    <w:sdtContent>
      <w:p w:rsidR="005E1904" w:rsidRDefault="005E1904">
        <w:pPr>
          <w:pStyle w:val="a4"/>
          <w:jc w:val="right"/>
        </w:pPr>
        <w:fldSimple w:instr=" PAGE   \* MERGEFORMAT ">
          <w:r w:rsidR="00141677">
            <w:rPr>
              <w:noProof/>
            </w:rPr>
            <w:t>1</w:t>
          </w:r>
        </w:fldSimple>
      </w:p>
    </w:sdtContent>
  </w:sdt>
  <w:p w:rsidR="005E1904" w:rsidRDefault="005E19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27AAB"/>
    <w:multiLevelType w:val="hybridMultilevel"/>
    <w:tmpl w:val="631EC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E5132"/>
    <w:multiLevelType w:val="hybridMultilevel"/>
    <w:tmpl w:val="B6D6E920"/>
    <w:lvl w:ilvl="0" w:tplc="4F7A8584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52D3ECC"/>
    <w:multiLevelType w:val="hybridMultilevel"/>
    <w:tmpl w:val="C4BCEFB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3EC7FCB"/>
    <w:multiLevelType w:val="hybridMultilevel"/>
    <w:tmpl w:val="E54A0C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C5810E3"/>
    <w:multiLevelType w:val="hybridMultilevel"/>
    <w:tmpl w:val="D6809822"/>
    <w:lvl w:ilvl="0" w:tplc="F454D018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D57BE8"/>
    <w:multiLevelType w:val="hybridMultilevel"/>
    <w:tmpl w:val="5D3C5018"/>
    <w:lvl w:ilvl="0" w:tplc="EFA4EA0C">
      <w:start w:val="1"/>
      <w:numFmt w:val="decimal"/>
      <w:lvlText w:val="%1"/>
      <w:lvlJc w:val="left"/>
      <w:pPr>
        <w:ind w:left="900" w:hanging="360"/>
      </w:pPr>
      <w:rPr>
        <w:rFonts w:hint="default"/>
        <w:i/>
        <w:sz w:val="1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4136107"/>
    <w:multiLevelType w:val="multilevel"/>
    <w:tmpl w:val="1A8CB35C"/>
    <w:lvl w:ilvl="0">
      <w:start w:val="53"/>
      <w:numFmt w:val="bullet"/>
      <w:lvlText w:val="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5)"/>
      <w:lvlJc w:val="left"/>
      <w:pPr>
        <w:ind w:left="0" w:firstLine="0"/>
      </w:pPr>
      <w:rPr>
        <w:rFonts w:hint="default"/>
      </w:rPr>
    </w:lvl>
  </w:abstractNum>
  <w:abstractNum w:abstractNumId="7">
    <w:nsid w:val="74EF40CA"/>
    <w:multiLevelType w:val="hybridMultilevel"/>
    <w:tmpl w:val="0444E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attachedTemplate r:id="rId1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E9A"/>
    <w:rsid w:val="000214F3"/>
    <w:rsid w:val="000E0B73"/>
    <w:rsid w:val="00141677"/>
    <w:rsid w:val="002B606F"/>
    <w:rsid w:val="004979AD"/>
    <w:rsid w:val="005E1904"/>
    <w:rsid w:val="00682782"/>
    <w:rsid w:val="006F4E39"/>
    <w:rsid w:val="00763085"/>
    <w:rsid w:val="0077326C"/>
    <w:rsid w:val="0087376A"/>
    <w:rsid w:val="00915A25"/>
    <w:rsid w:val="0091775F"/>
    <w:rsid w:val="00974E9A"/>
    <w:rsid w:val="009E3587"/>
    <w:rsid w:val="00A20893"/>
    <w:rsid w:val="00A21DF6"/>
    <w:rsid w:val="00B64E62"/>
    <w:rsid w:val="00B9723E"/>
    <w:rsid w:val="00BD6AD0"/>
    <w:rsid w:val="00C8593F"/>
    <w:rsid w:val="00E1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E9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E9A"/>
    <w:pPr>
      <w:ind w:left="720"/>
      <w:contextualSpacing/>
    </w:pPr>
  </w:style>
  <w:style w:type="paragraph" w:styleId="a4">
    <w:name w:val="header"/>
    <w:basedOn w:val="a"/>
    <w:link w:val="a5"/>
    <w:uiPriority w:val="99"/>
    <w:rsid w:val="002B6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0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rsid w:val="002B60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2B606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Normal1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69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2016-01-08T08:36:00Z</cp:lastPrinted>
  <dcterms:created xsi:type="dcterms:W3CDTF">2016-01-08T08:20:00Z</dcterms:created>
  <dcterms:modified xsi:type="dcterms:W3CDTF">2016-01-09T10:32:00Z</dcterms:modified>
</cp:coreProperties>
</file>